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</w:rPr>
        <w:t>中小学高级教师申报专业目录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专职共青团干部、日语（法语、德语、俄语）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生命安全教育、心理健康教育、科技制作活动、劳动教育、专职少先队辅导员（共青团干部）、日语（法语、德语、俄语）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46480A23"/>
    <w:rsid w:val="4AE667AD"/>
    <w:rsid w:val="68D23B46"/>
    <w:rsid w:val="691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16</TotalTime>
  <ScaleCrop>false</ScaleCrop>
  <LinksUpToDate>false</LinksUpToDate>
  <CharactersWithSpaces>280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2021-03-19T03:17:00Z</dcterms:created>
  <dc:creator>lenovo</dc:creator>
  <cp:lastModifiedBy>航源</cp:lastModifiedBy>
  <cp:lastPrinted>2021-03-22T01:38:00Z</cp:lastPrinted>
  <dcterms:modified xsi:type="dcterms:W3CDTF">2021-04-14T00:22:42Z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